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18C71" w14:textId="77777777" w:rsidR="00CB260B" w:rsidRDefault="007E1597">
      <w:r>
        <w:t>Kulturdepartementet</w:t>
      </w:r>
    </w:p>
    <w:p w14:paraId="483580A0" w14:textId="77777777" w:rsidR="007E1597" w:rsidRDefault="007E1597">
      <w:r>
        <w:t>Enheten för medier och film</w:t>
      </w:r>
    </w:p>
    <w:p w14:paraId="47944F18" w14:textId="77777777" w:rsidR="007E1597" w:rsidRDefault="007E1597">
      <w:r>
        <w:t xml:space="preserve">Sofie Berg </w:t>
      </w:r>
      <w:proofErr w:type="spellStart"/>
      <w:r>
        <w:t>Cornier</w:t>
      </w:r>
      <w:proofErr w:type="spellEnd"/>
    </w:p>
    <w:p w14:paraId="1FAB24D0" w14:textId="77777777" w:rsidR="007E1597" w:rsidRDefault="007E1597"/>
    <w:p w14:paraId="03AFF1EB" w14:textId="77777777" w:rsidR="007E1597" w:rsidRPr="007E1597" w:rsidRDefault="007E1597">
      <w:pPr>
        <w:rPr>
          <w:b/>
          <w:sz w:val="28"/>
          <w:szCs w:val="28"/>
        </w:rPr>
      </w:pPr>
    </w:p>
    <w:p w14:paraId="0FE07A3F" w14:textId="77777777" w:rsidR="007E1597" w:rsidRDefault="007E1597">
      <w:pPr>
        <w:rPr>
          <w:b/>
          <w:sz w:val="28"/>
          <w:szCs w:val="28"/>
        </w:rPr>
      </w:pPr>
      <w:r w:rsidRPr="007E1597">
        <w:rPr>
          <w:b/>
          <w:sz w:val="28"/>
          <w:szCs w:val="28"/>
        </w:rPr>
        <w:t>Remiss över Medieutredningens slutbetänkande, SOU 2016:80</w:t>
      </w:r>
    </w:p>
    <w:p w14:paraId="31BE8D5E" w14:textId="77777777" w:rsidR="007E1597" w:rsidRDefault="007E1597">
      <w:pPr>
        <w:rPr>
          <w:b/>
          <w:sz w:val="28"/>
          <w:szCs w:val="28"/>
        </w:rPr>
      </w:pPr>
    </w:p>
    <w:p w14:paraId="764217C0" w14:textId="67291135" w:rsidR="007E1597" w:rsidRDefault="007E1597">
      <w:pPr>
        <w:rPr>
          <w:szCs w:val="28"/>
        </w:rPr>
      </w:pPr>
      <w:r w:rsidRPr="007E1597">
        <w:rPr>
          <w:szCs w:val="28"/>
        </w:rPr>
        <w:t xml:space="preserve">Publicistklubben tackar för inbjudan att lämna synpunkter på nämnda betänkande. </w:t>
      </w:r>
      <w:r>
        <w:rPr>
          <w:szCs w:val="28"/>
        </w:rPr>
        <w:t xml:space="preserve"> </w:t>
      </w:r>
      <w:r w:rsidR="00716275">
        <w:rPr>
          <w:szCs w:val="28"/>
        </w:rPr>
        <w:t>P</w:t>
      </w:r>
      <w:r>
        <w:rPr>
          <w:szCs w:val="28"/>
        </w:rPr>
        <w:t>K har sedan s</w:t>
      </w:r>
      <w:r w:rsidR="00716275">
        <w:rPr>
          <w:szCs w:val="28"/>
        </w:rPr>
        <w:t>lutet av 18</w:t>
      </w:r>
      <w:r w:rsidR="00D06BA4">
        <w:rPr>
          <w:szCs w:val="28"/>
        </w:rPr>
        <w:t>74</w:t>
      </w:r>
      <w:r w:rsidR="00716275">
        <w:rPr>
          <w:szCs w:val="28"/>
        </w:rPr>
        <w:t xml:space="preserve"> </w:t>
      </w:r>
      <w:r>
        <w:rPr>
          <w:szCs w:val="28"/>
        </w:rPr>
        <w:t>verkat för en vid tryck- och yttrandefrihet i Sverige</w:t>
      </w:r>
      <w:r w:rsidR="00716275">
        <w:rPr>
          <w:szCs w:val="28"/>
        </w:rPr>
        <w:t xml:space="preserve"> oavsett </w:t>
      </w:r>
      <w:r w:rsidR="00D06BA4">
        <w:rPr>
          <w:szCs w:val="28"/>
        </w:rPr>
        <w:t>medieform</w:t>
      </w:r>
      <w:r>
        <w:rPr>
          <w:szCs w:val="28"/>
        </w:rPr>
        <w:t xml:space="preserve">. Vi har därför valt </w:t>
      </w:r>
      <w:r w:rsidR="00716275">
        <w:rPr>
          <w:szCs w:val="28"/>
        </w:rPr>
        <w:t xml:space="preserve">att ta upp frågan om mediestöd främst </w:t>
      </w:r>
      <w:r>
        <w:rPr>
          <w:szCs w:val="28"/>
        </w:rPr>
        <w:t>från ett principiellt perspektiv. Våra synpunkter följer i stort betänkandets struktur.</w:t>
      </w:r>
      <w:r w:rsidR="00E62F4F">
        <w:rPr>
          <w:szCs w:val="28"/>
        </w:rPr>
        <w:t xml:space="preserve"> Siffror inom parantes hänvisar till sidan i betänkandet.</w:t>
      </w:r>
    </w:p>
    <w:p w14:paraId="60962153" w14:textId="77777777" w:rsidR="007E1597" w:rsidRPr="007E1597" w:rsidRDefault="007E1597">
      <w:pPr>
        <w:rPr>
          <w:rFonts w:ascii="Gill Sans" w:hAnsi="Gill Sans" w:cs="Gill Sans"/>
          <w:szCs w:val="28"/>
        </w:rPr>
      </w:pPr>
    </w:p>
    <w:p w14:paraId="7A8961AA" w14:textId="77777777" w:rsidR="007E1597" w:rsidRPr="007E1597" w:rsidRDefault="007E1597">
      <w:pPr>
        <w:rPr>
          <w:rFonts w:ascii="Gill Sans" w:hAnsi="Gill Sans" w:cs="Gill Sans"/>
          <w:sz w:val="28"/>
          <w:szCs w:val="28"/>
        </w:rPr>
      </w:pPr>
      <w:r w:rsidRPr="007E1597">
        <w:rPr>
          <w:rFonts w:ascii="Gill Sans" w:hAnsi="Gill Sans" w:cs="Gill Sans"/>
          <w:sz w:val="28"/>
          <w:szCs w:val="28"/>
        </w:rPr>
        <w:t>Statsstödet och grundlagen</w:t>
      </w:r>
    </w:p>
    <w:p w14:paraId="0374A1E9" w14:textId="2D00C52B" w:rsidR="007E1597" w:rsidRDefault="007E1597">
      <w:pPr>
        <w:rPr>
          <w:rFonts w:cs="Gill Sans"/>
          <w:szCs w:val="28"/>
        </w:rPr>
      </w:pPr>
      <w:r>
        <w:rPr>
          <w:rFonts w:cs="Gill Sans"/>
          <w:szCs w:val="28"/>
        </w:rPr>
        <w:t>Utredaren väljer att redan i förordet framhålla den svenska tryckfrihetens traditioner. Det är ett lika lovvärt som naturligt anslag f</w:t>
      </w:r>
      <w:r w:rsidR="00D06BA4">
        <w:rPr>
          <w:rFonts w:cs="Gill Sans"/>
          <w:szCs w:val="28"/>
        </w:rPr>
        <w:t>rån</w:t>
      </w:r>
      <w:r>
        <w:rPr>
          <w:rFonts w:cs="Gill Sans"/>
          <w:szCs w:val="28"/>
        </w:rPr>
        <w:t xml:space="preserve"> utredningen. I det stycke som utredaren citerar ur tryckfrihetsförordningen nämns också en av grundprinciperna, grundbultarna, i regleringen nämligen förbudet för förhandsgranskning och hindrande åtgärder.  Till dessa ska läggas etableringsfriheten</w:t>
      </w:r>
      <w:r w:rsidR="007F69CE">
        <w:rPr>
          <w:rFonts w:cs="Gill Sans"/>
          <w:szCs w:val="28"/>
        </w:rPr>
        <w:t xml:space="preserve"> dvs</w:t>
      </w:r>
      <w:r w:rsidR="00716275">
        <w:rPr>
          <w:rFonts w:cs="Gill Sans"/>
          <w:szCs w:val="28"/>
        </w:rPr>
        <w:t>.</w:t>
      </w:r>
      <w:r>
        <w:rPr>
          <w:rFonts w:cs="Gill Sans"/>
          <w:szCs w:val="28"/>
        </w:rPr>
        <w:t xml:space="preserve"> rätten för envar att starta och ge ut vilka skrifter som helst</w:t>
      </w:r>
      <w:r w:rsidR="007F69CE">
        <w:rPr>
          <w:rFonts w:cs="Gill Sans"/>
          <w:szCs w:val="28"/>
        </w:rPr>
        <w:t xml:space="preserve"> utan några hinder från det allmänna</w:t>
      </w:r>
      <w:r>
        <w:rPr>
          <w:rFonts w:cs="Gill Sans"/>
          <w:szCs w:val="28"/>
        </w:rPr>
        <w:t>.</w:t>
      </w:r>
    </w:p>
    <w:p w14:paraId="2C741188" w14:textId="77777777" w:rsidR="007E1597" w:rsidRDefault="007E1597">
      <w:pPr>
        <w:rPr>
          <w:rFonts w:cs="Gill Sans"/>
          <w:szCs w:val="28"/>
        </w:rPr>
      </w:pPr>
    </w:p>
    <w:p w14:paraId="7BD1567C" w14:textId="4DB0D42F" w:rsidR="007F69CE" w:rsidRDefault="007E1597">
      <w:pPr>
        <w:rPr>
          <w:rFonts w:cs="Gill Sans"/>
          <w:szCs w:val="28"/>
        </w:rPr>
      </w:pPr>
      <w:r>
        <w:rPr>
          <w:rFonts w:cs="Gill Sans"/>
          <w:szCs w:val="28"/>
        </w:rPr>
        <w:t xml:space="preserve">Grundtanken med </w:t>
      </w:r>
      <w:r w:rsidR="007F69CE">
        <w:rPr>
          <w:rFonts w:cs="Gill Sans"/>
          <w:szCs w:val="28"/>
        </w:rPr>
        <w:t>förbudet mot hindrande åtgärder och etableringsfriheten är att myndigheter o</w:t>
      </w:r>
      <w:r w:rsidR="00D06BA4">
        <w:rPr>
          <w:rFonts w:cs="Gill Sans"/>
          <w:szCs w:val="28"/>
        </w:rPr>
        <w:t xml:space="preserve">ch andra allmänna organ kort uttryckt </w:t>
      </w:r>
      <w:r w:rsidR="007F69CE">
        <w:rPr>
          <w:rFonts w:cs="Gill Sans"/>
          <w:szCs w:val="28"/>
        </w:rPr>
        <w:t xml:space="preserve">ska avhålla sig från alla åtgärder som </w:t>
      </w:r>
      <w:r w:rsidR="00D06BA4">
        <w:rPr>
          <w:rFonts w:cs="Gill Sans"/>
          <w:szCs w:val="28"/>
        </w:rPr>
        <w:t xml:space="preserve">hindrar eller </w:t>
      </w:r>
      <w:r w:rsidR="007F69CE">
        <w:rPr>
          <w:rFonts w:cs="Gill Sans"/>
          <w:szCs w:val="28"/>
        </w:rPr>
        <w:t>försvårar utgivningen av skrifter på grund av innehåll</w:t>
      </w:r>
      <w:r w:rsidR="00D06BA4">
        <w:rPr>
          <w:rFonts w:cs="Gill Sans"/>
          <w:szCs w:val="28"/>
        </w:rPr>
        <w:t>et</w:t>
      </w:r>
      <w:r w:rsidR="007F69CE">
        <w:rPr>
          <w:rFonts w:cs="Gill Sans"/>
          <w:szCs w:val="28"/>
        </w:rPr>
        <w:t>.  En åtgärd som istället stimulerar och favoriserar publiceringar med ett visst innehåll utgör enligt PK:s uppfattning även det en åtgärd som står i strid med grundlagens principer.</w:t>
      </w:r>
    </w:p>
    <w:p w14:paraId="28EFC936" w14:textId="77777777" w:rsidR="007F69CE" w:rsidRDefault="007F69CE">
      <w:pPr>
        <w:rPr>
          <w:rFonts w:cs="Gill Sans"/>
          <w:szCs w:val="28"/>
        </w:rPr>
      </w:pPr>
    </w:p>
    <w:p w14:paraId="1206E154" w14:textId="5940CBAF" w:rsidR="00E62F4F" w:rsidRDefault="007F69CE">
      <w:pPr>
        <w:rPr>
          <w:rFonts w:cs="Gill Sans"/>
          <w:szCs w:val="28"/>
        </w:rPr>
      </w:pPr>
      <w:r>
        <w:rPr>
          <w:rFonts w:cs="Gill Sans"/>
          <w:szCs w:val="28"/>
        </w:rPr>
        <w:t xml:space="preserve">Den fråga som därmed inställer sig är huruvida utredarens förslag om att endast medier vars innehåll anses uppfylla en demokratibestämmelse </w:t>
      </w:r>
      <w:r w:rsidR="001C7F34">
        <w:rPr>
          <w:rFonts w:cs="Gill Sans"/>
          <w:szCs w:val="28"/>
        </w:rPr>
        <w:t xml:space="preserve">med </w:t>
      </w:r>
      <w:r>
        <w:rPr>
          <w:rFonts w:cs="Gill Sans"/>
          <w:szCs w:val="28"/>
        </w:rPr>
        <w:t xml:space="preserve">krav </w:t>
      </w:r>
      <w:r w:rsidR="001C7F34">
        <w:rPr>
          <w:rFonts w:cs="Gill Sans"/>
          <w:szCs w:val="28"/>
        </w:rPr>
        <w:t xml:space="preserve">på </w:t>
      </w:r>
      <w:r>
        <w:rPr>
          <w:rFonts w:cs="Gill Sans"/>
          <w:szCs w:val="28"/>
        </w:rPr>
        <w:t>att mediet ska ”präglas av principen om alla människors lika värde och den enskilda människans frihet och värdighet”</w:t>
      </w:r>
      <w:r w:rsidR="00E62F4F">
        <w:rPr>
          <w:rFonts w:cs="Gill Sans"/>
          <w:szCs w:val="28"/>
        </w:rPr>
        <w:t xml:space="preserve"> är förenligt med den svenska tryckfrihetstraditionen. </w:t>
      </w:r>
      <w:r w:rsidR="00D06BA4">
        <w:rPr>
          <w:rFonts w:cs="Gill Sans"/>
          <w:szCs w:val="28"/>
        </w:rPr>
        <w:t xml:space="preserve">Samma </w:t>
      </w:r>
      <w:proofErr w:type="spellStart"/>
      <w:r w:rsidR="00D06BA4">
        <w:rPr>
          <w:rFonts w:cs="Gill Sans"/>
          <w:szCs w:val="28"/>
        </w:rPr>
        <w:t>fråg</w:t>
      </w:r>
      <w:proofErr w:type="spellEnd"/>
      <w:r w:rsidR="00E62F4F">
        <w:rPr>
          <w:rFonts w:cs="Gill Sans"/>
          <w:szCs w:val="28"/>
        </w:rPr>
        <w:t xml:space="preserve"> kan också ställas när det gäller förslaget att det redaktionella innehållet ska ”präglas av hög kvalitet och inre mångfald” (s. 331).</w:t>
      </w:r>
    </w:p>
    <w:p w14:paraId="2CFF1CA6" w14:textId="77777777" w:rsidR="00E62F4F" w:rsidRDefault="00E62F4F">
      <w:pPr>
        <w:rPr>
          <w:rFonts w:cs="Gill Sans"/>
          <w:szCs w:val="28"/>
        </w:rPr>
      </w:pPr>
    </w:p>
    <w:p w14:paraId="51FACA92" w14:textId="5AEE95EE" w:rsidR="001D7598" w:rsidRDefault="00E62F4F">
      <w:pPr>
        <w:rPr>
          <w:rFonts w:cs="Gill Sans"/>
          <w:szCs w:val="28"/>
        </w:rPr>
      </w:pPr>
      <w:r>
        <w:rPr>
          <w:rFonts w:cs="Gill Sans"/>
          <w:szCs w:val="28"/>
        </w:rPr>
        <w:t xml:space="preserve">Frågan om demokratikravets förenlighet med tryckfrihetsförordningen berörs </w:t>
      </w:r>
      <w:r w:rsidR="001D7598">
        <w:rPr>
          <w:rFonts w:cs="Gill Sans"/>
          <w:szCs w:val="28"/>
        </w:rPr>
        <w:t xml:space="preserve">synnerligen ytligt </w:t>
      </w:r>
      <w:r>
        <w:rPr>
          <w:rFonts w:cs="Gill Sans"/>
          <w:szCs w:val="28"/>
        </w:rPr>
        <w:t>och därtill med et</w:t>
      </w:r>
      <w:r w:rsidR="001D7598">
        <w:rPr>
          <w:rFonts w:cs="Gill Sans"/>
          <w:szCs w:val="28"/>
        </w:rPr>
        <w:t>t cirkel</w:t>
      </w:r>
      <w:r w:rsidR="00D06BA4">
        <w:rPr>
          <w:rFonts w:cs="Gill Sans"/>
          <w:szCs w:val="28"/>
        </w:rPr>
        <w:t>resonemang</w:t>
      </w:r>
      <w:r w:rsidR="001D7598">
        <w:rPr>
          <w:rFonts w:cs="Gill Sans"/>
          <w:szCs w:val="28"/>
        </w:rPr>
        <w:t xml:space="preserve"> i betänkandet.</w:t>
      </w:r>
    </w:p>
    <w:p w14:paraId="1D3A1AB5" w14:textId="77777777" w:rsidR="001D7598" w:rsidRDefault="001D7598">
      <w:pPr>
        <w:rPr>
          <w:rFonts w:cs="Gill Sans"/>
          <w:szCs w:val="28"/>
        </w:rPr>
      </w:pPr>
    </w:p>
    <w:p w14:paraId="591F5929" w14:textId="50ED7A46" w:rsidR="001D7598" w:rsidRDefault="001D7598">
      <w:pPr>
        <w:rPr>
          <w:rFonts w:cs="Gill Sans"/>
          <w:szCs w:val="28"/>
        </w:rPr>
      </w:pPr>
      <w:r>
        <w:rPr>
          <w:rFonts w:cs="Gill Sans"/>
          <w:szCs w:val="28"/>
        </w:rPr>
        <w:t xml:space="preserve">Betänkandet menar att införandet av (s. 333) av en demokratibestämmelse inte utgör något fundamentalt nytt. Det ses </w:t>
      </w:r>
      <w:r w:rsidR="00D06BA4">
        <w:rPr>
          <w:rFonts w:cs="Gill Sans"/>
          <w:szCs w:val="28"/>
        </w:rPr>
        <w:t>istä</w:t>
      </w:r>
      <w:r>
        <w:rPr>
          <w:rFonts w:cs="Gill Sans"/>
          <w:szCs w:val="28"/>
        </w:rPr>
        <w:t>llet mer som en ”gradfråga än principfråga”. Detta är att ta frågan alltför lättvindigt. Dagens formella</w:t>
      </w:r>
      <w:r w:rsidR="00D06BA4">
        <w:rPr>
          <w:rFonts w:cs="Gill Sans"/>
          <w:szCs w:val="28"/>
        </w:rPr>
        <w:t>, mätbara</w:t>
      </w:r>
      <w:r>
        <w:rPr>
          <w:rFonts w:cs="Gill Sans"/>
          <w:szCs w:val="28"/>
        </w:rPr>
        <w:t xml:space="preserve"> och fyrkantiga regler för att få stöd tar ingen som helst hänsyn till innehållet i sak i en skrift. Myndigheten som fördelar stödet är förbjudna att värdera eller ens granska innehållet i skrifter som ansöker om statligt presstöd.</w:t>
      </w:r>
    </w:p>
    <w:p w14:paraId="22AC57B5" w14:textId="77777777" w:rsidR="001D7598" w:rsidRDefault="001D7598">
      <w:pPr>
        <w:rPr>
          <w:rFonts w:cs="Gill Sans"/>
          <w:szCs w:val="28"/>
        </w:rPr>
      </w:pPr>
    </w:p>
    <w:p w14:paraId="0C4DA87B" w14:textId="77777777" w:rsidR="00AD4732" w:rsidRDefault="001D7598">
      <w:pPr>
        <w:rPr>
          <w:rFonts w:cs="Gill Sans"/>
          <w:vanish/>
          <w:szCs w:val="28"/>
        </w:rPr>
      </w:pPr>
      <w:r>
        <w:rPr>
          <w:rFonts w:cs="Gill Sans"/>
          <w:szCs w:val="28"/>
        </w:rPr>
        <w:t xml:space="preserve">Det är enligt vårt betraktelsesätt något mer än en gradskillnad att </w:t>
      </w:r>
      <w:r w:rsidR="00716275">
        <w:rPr>
          <w:rFonts w:cs="Gill Sans"/>
          <w:szCs w:val="28"/>
        </w:rPr>
        <w:t xml:space="preserve">tillföra </w:t>
      </w:r>
      <w:r>
        <w:rPr>
          <w:rFonts w:cs="Gill Sans"/>
          <w:szCs w:val="28"/>
        </w:rPr>
        <w:t xml:space="preserve">någon form av kvalitetskrav </w:t>
      </w:r>
      <w:r w:rsidR="00507C72">
        <w:rPr>
          <w:rFonts w:cs="Gill Sans"/>
          <w:vanish/>
          <w:szCs w:val="28"/>
        </w:rPr>
        <w:t xml:space="preserve">på innehållet. Det </w:t>
      </w:r>
      <w:r w:rsidR="00AD4732">
        <w:rPr>
          <w:rFonts w:cs="Gill Sans"/>
          <w:vanish/>
          <w:szCs w:val="28"/>
        </w:rPr>
        <w:t xml:space="preserve">gäller såväl när bidrag ska beviljas men i än högre utsträckning att kräva återbetalning om villkoren inte uppfylls. Att kräva tillbaka beviljat bidrag är en tydlig sanktion om det görs för att innehållet inte lever upp till myndighetens krav. </w:t>
      </w:r>
    </w:p>
    <w:p w14:paraId="632E2A9C" w14:textId="2C3CFDBC" w:rsidR="00716275" w:rsidRDefault="00716275">
      <w:pPr>
        <w:rPr>
          <w:rFonts w:cs="Gill Sans"/>
          <w:szCs w:val="28"/>
        </w:rPr>
      </w:pPr>
      <w:r>
        <w:rPr>
          <w:rFonts w:cs="Gill Sans"/>
          <w:szCs w:val="28"/>
        </w:rPr>
        <w:t xml:space="preserve">Även om man skulle se förslaget som en gradskillnad är utgångspunkten att principgenombrottet vilar det på synnerligen lös grund. Frågan om ett selektivt presstöd överhuvudtaget har vad vi känner till inte genomgripande belysts i någon parlamentarisk utredning </w:t>
      </w:r>
      <w:r w:rsidR="00AD4732">
        <w:rPr>
          <w:rFonts w:cs="Gill Sans"/>
          <w:szCs w:val="28"/>
        </w:rPr>
        <w:t xml:space="preserve">som haft i uppdrag att se </w:t>
      </w:r>
      <w:r>
        <w:rPr>
          <w:rFonts w:cs="Gill Sans"/>
          <w:szCs w:val="28"/>
        </w:rPr>
        <w:t xml:space="preserve">över yttrandefrihetsgrundlagarna. </w:t>
      </w:r>
    </w:p>
    <w:p w14:paraId="42CC03B0" w14:textId="77777777" w:rsidR="001D7598" w:rsidRDefault="001D7598">
      <w:pPr>
        <w:rPr>
          <w:rFonts w:cs="Gill Sans"/>
          <w:szCs w:val="28"/>
        </w:rPr>
      </w:pPr>
    </w:p>
    <w:p w14:paraId="66E6690A" w14:textId="41F0DA82" w:rsidR="00FF1AA0" w:rsidRDefault="00716275">
      <w:pPr>
        <w:rPr>
          <w:rFonts w:cs="Gill Sans"/>
          <w:szCs w:val="28"/>
        </w:rPr>
      </w:pPr>
      <w:r>
        <w:rPr>
          <w:rFonts w:cs="Gill Sans"/>
          <w:szCs w:val="28"/>
        </w:rPr>
        <w:t xml:space="preserve">Frågan om införandet av innehållskrav väckte kritik redan när utredaren presenterade sitt delbetänkande. Trots det konstaterar vi att </w:t>
      </w:r>
      <w:r w:rsidR="00FF1AA0">
        <w:rPr>
          <w:rFonts w:cs="Gill Sans"/>
          <w:szCs w:val="28"/>
        </w:rPr>
        <w:t>argumenten i endast upprepats utan att någon djupare analys gjorts.</w:t>
      </w:r>
    </w:p>
    <w:p w14:paraId="23424F81" w14:textId="77777777" w:rsidR="00FF1AA0" w:rsidRDefault="00FF1AA0">
      <w:pPr>
        <w:rPr>
          <w:rFonts w:cs="Gill Sans"/>
          <w:szCs w:val="28"/>
        </w:rPr>
      </w:pPr>
    </w:p>
    <w:p w14:paraId="1981E5BE" w14:textId="017BF1B4" w:rsidR="007E1597" w:rsidRDefault="00FF1AA0">
      <w:pPr>
        <w:rPr>
          <w:rFonts w:cs="Gill Sans"/>
          <w:szCs w:val="28"/>
        </w:rPr>
      </w:pPr>
      <w:r>
        <w:rPr>
          <w:rFonts w:cs="Gill Sans"/>
          <w:szCs w:val="28"/>
        </w:rPr>
        <w:t>Avsnitt 7.3.1.</w:t>
      </w:r>
    </w:p>
    <w:p w14:paraId="54FB3B3A" w14:textId="410E429A" w:rsidR="00FF1AA0" w:rsidRDefault="00FF1AA0">
      <w:pPr>
        <w:rPr>
          <w:rFonts w:cs="Gill Sans"/>
          <w:szCs w:val="28"/>
        </w:rPr>
      </w:pPr>
      <w:r>
        <w:rPr>
          <w:rFonts w:cs="Gill Sans"/>
          <w:szCs w:val="28"/>
        </w:rPr>
        <w:t>Demokratisk värdegrund</w:t>
      </w:r>
      <w:r w:rsidR="001C7F34">
        <w:rPr>
          <w:rFonts w:cs="Gill Sans"/>
          <w:szCs w:val="28"/>
        </w:rPr>
        <w:t xml:space="preserve"> (s. 332)</w:t>
      </w:r>
    </w:p>
    <w:p w14:paraId="028E8E1D" w14:textId="530179BF" w:rsidR="001C7F34" w:rsidRDefault="001C7F34">
      <w:pPr>
        <w:rPr>
          <w:rFonts w:cs="Gill Sans"/>
          <w:szCs w:val="28"/>
        </w:rPr>
      </w:pPr>
      <w:r>
        <w:rPr>
          <w:rFonts w:cs="Gill Sans"/>
          <w:szCs w:val="28"/>
        </w:rPr>
        <w:t xml:space="preserve">Om lagstiftaren trots allt väljer att införa en demokratibestämmelse måste för att kravet på förutsebarhet ska tillgodoses begreppen </w:t>
      </w:r>
      <w:r w:rsidR="00AD4732">
        <w:rPr>
          <w:rFonts w:cs="Gill Sans"/>
          <w:szCs w:val="28"/>
        </w:rPr>
        <w:t xml:space="preserve">ringas in </w:t>
      </w:r>
      <w:r>
        <w:rPr>
          <w:rFonts w:cs="Gill Sans"/>
          <w:szCs w:val="28"/>
        </w:rPr>
        <w:t>med hyfsa</w:t>
      </w:r>
      <w:r w:rsidR="00AD4732">
        <w:rPr>
          <w:rFonts w:cs="Gill Sans"/>
          <w:szCs w:val="28"/>
        </w:rPr>
        <w:t>t god precision</w:t>
      </w:r>
      <w:r>
        <w:rPr>
          <w:rFonts w:cs="Gill Sans"/>
          <w:szCs w:val="28"/>
        </w:rPr>
        <w:t>.</w:t>
      </w:r>
    </w:p>
    <w:p w14:paraId="34B8A300" w14:textId="77777777" w:rsidR="001C7F34" w:rsidRDefault="001C7F34">
      <w:pPr>
        <w:rPr>
          <w:rFonts w:cs="Gill Sans"/>
          <w:szCs w:val="28"/>
        </w:rPr>
      </w:pPr>
    </w:p>
    <w:p w14:paraId="4FFB947A" w14:textId="7AA8672E" w:rsidR="001C7F34" w:rsidRDefault="00FF1AA0" w:rsidP="001C7F34">
      <w:pPr>
        <w:rPr>
          <w:rFonts w:cs="Gill Sans"/>
          <w:szCs w:val="28"/>
        </w:rPr>
      </w:pPr>
      <w:r>
        <w:rPr>
          <w:rFonts w:cs="Gill Sans"/>
          <w:szCs w:val="28"/>
        </w:rPr>
        <w:t>Utredaren</w:t>
      </w:r>
      <w:r w:rsidR="001C7F34">
        <w:rPr>
          <w:rFonts w:cs="Gill Sans"/>
          <w:szCs w:val="28"/>
        </w:rPr>
        <w:t xml:space="preserve"> konstrar att avsaknaden av en demokratibe</w:t>
      </w:r>
      <w:r>
        <w:rPr>
          <w:rFonts w:cs="Gill Sans"/>
          <w:szCs w:val="28"/>
        </w:rPr>
        <w:t xml:space="preserve">stämmelse innebär att ”skattebetalarnas pengar” i dag för att ”delfinansiera medier som publicerar innehåll som t.ex. väcker misstro mot vissa grupper”. </w:t>
      </w:r>
      <w:r w:rsidR="001C7F34">
        <w:rPr>
          <w:rFonts w:cs="Gill Sans"/>
          <w:szCs w:val="28"/>
        </w:rPr>
        <w:t xml:space="preserve"> Utredaren försöker definiera begreppet också som att medier som bedriver ”lågintensiv hatpropaganda i syfte att misskreditera en viss grupp människor – utlandsfödda, kvinnor eller muslimer exempelvis …” Utredaren går inte närmare in på vad som menas med ”lågintensivt”, ”hatpropaganda” eller ”misskreditering”. Enligt PK:s uppfattning saknas en definition av begreppen som måste finnas för att en lagstiftning </w:t>
      </w:r>
      <w:r w:rsidR="00AD4732">
        <w:rPr>
          <w:rFonts w:cs="Gill Sans"/>
          <w:szCs w:val="28"/>
        </w:rPr>
        <w:t xml:space="preserve">överhuvudtaget </w:t>
      </w:r>
      <w:r w:rsidR="001C7F34">
        <w:rPr>
          <w:rFonts w:cs="Gill Sans"/>
          <w:szCs w:val="28"/>
        </w:rPr>
        <w:t xml:space="preserve">ska kunna accepteras. </w:t>
      </w:r>
    </w:p>
    <w:p w14:paraId="75CE097C" w14:textId="77777777" w:rsidR="001C7F34" w:rsidRDefault="001C7F34" w:rsidP="001C7F34">
      <w:pPr>
        <w:rPr>
          <w:rFonts w:cs="Gill Sans"/>
          <w:szCs w:val="28"/>
        </w:rPr>
      </w:pPr>
    </w:p>
    <w:p w14:paraId="7C4EC74A" w14:textId="5B1DEF47" w:rsidR="001C7F34" w:rsidRDefault="001C7F34" w:rsidP="001C7F34">
      <w:pPr>
        <w:rPr>
          <w:rFonts w:cs="Gill Sans"/>
          <w:szCs w:val="28"/>
        </w:rPr>
      </w:pPr>
      <w:r>
        <w:rPr>
          <w:rFonts w:cs="Gill Sans"/>
          <w:szCs w:val="28"/>
        </w:rPr>
        <w:t>Hög kvalitet och inre mångfald (s. 337)</w:t>
      </w:r>
    </w:p>
    <w:p w14:paraId="08A239E2" w14:textId="68C0E50E" w:rsidR="001C7F34" w:rsidRDefault="001C7F34" w:rsidP="001C7F34">
      <w:pPr>
        <w:rPr>
          <w:rFonts w:cs="Gill Sans"/>
          <w:szCs w:val="28"/>
        </w:rPr>
      </w:pPr>
      <w:r>
        <w:rPr>
          <w:rFonts w:cs="Gill Sans"/>
          <w:szCs w:val="28"/>
        </w:rPr>
        <w:t xml:space="preserve">Utöver tröskelvärdet som demokratibestämmelsen innebär ska enligt utredningen även krav på kvalitet och inre mångfald vara uppfyllda för att bidrag ska kunna </w:t>
      </w:r>
      <w:r w:rsidR="000A2F4E">
        <w:rPr>
          <w:rFonts w:cs="Gill Sans"/>
          <w:szCs w:val="28"/>
        </w:rPr>
        <w:t>beviljas.</w:t>
      </w:r>
      <w:r>
        <w:rPr>
          <w:rFonts w:cs="Gill Sans"/>
          <w:szCs w:val="28"/>
        </w:rPr>
        <w:t xml:space="preserve"> När det gäller kvalitet gör utredningen inte ens en ansats till att definiera vad det är. Utredaren menar att </w:t>
      </w:r>
      <w:r w:rsidR="000A2F4E">
        <w:rPr>
          <w:rFonts w:cs="Gill Sans"/>
          <w:szCs w:val="28"/>
        </w:rPr>
        <w:t xml:space="preserve">”staten varken kan eller bör” ha en uppfattning om vad som är kvalitativ journalistik. Istället ska det överlåtas på erfarna journalister och publicister som förväntas ta hand om prövningen. Utredningen synes här ha kortslutit eftersom de journalister och publicister som skulle pröva ansökningar skulle </w:t>
      </w:r>
      <w:r w:rsidR="00AD4732">
        <w:rPr>
          <w:rFonts w:cs="Gill Sans"/>
          <w:szCs w:val="28"/>
        </w:rPr>
        <w:t>bli en del av</w:t>
      </w:r>
      <w:r w:rsidR="000A2F4E">
        <w:rPr>
          <w:rFonts w:cs="Gill Sans"/>
          <w:szCs w:val="28"/>
        </w:rPr>
        <w:t xml:space="preserve"> en myndighet och därmed </w:t>
      </w:r>
      <w:r w:rsidR="00AD4732">
        <w:rPr>
          <w:rFonts w:cs="Gill Sans"/>
          <w:szCs w:val="28"/>
        </w:rPr>
        <w:t>utöva offentliga förvaltningsuppgifter och myndighetsutövning mot enskilda.</w:t>
      </w:r>
    </w:p>
    <w:p w14:paraId="6313F378" w14:textId="77777777" w:rsidR="000A2F4E" w:rsidRDefault="000A2F4E" w:rsidP="001C7F34">
      <w:pPr>
        <w:rPr>
          <w:rFonts w:cs="Gill Sans"/>
          <w:szCs w:val="28"/>
        </w:rPr>
      </w:pPr>
    </w:p>
    <w:p w14:paraId="78A27AF1" w14:textId="6DF7FF1A" w:rsidR="001C7F34" w:rsidRDefault="000A2F4E" w:rsidP="001C7F34">
      <w:pPr>
        <w:rPr>
          <w:rFonts w:cs="Gill Sans"/>
          <w:szCs w:val="28"/>
        </w:rPr>
      </w:pPr>
      <w:r>
        <w:rPr>
          <w:rFonts w:cs="Gill Sans"/>
          <w:szCs w:val="28"/>
        </w:rPr>
        <w:t>Ansvarig utgivare (s. 341)</w:t>
      </w:r>
    </w:p>
    <w:p w14:paraId="2AEA23A4" w14:textId="2A4BC298" w:rsidR="00A6607C" w:rsidRDefault="000A2F4E" w:rsidP="001C7F34">
      <w:pPr>
        <w:rPr>
          <w:rFonts w:cs="Gill Sans"/>
          <w:szCs w:val="28"/>
        </w:rPr>
      </w:pPr>
      <w:r>
        <w:rPr>
          <w:rFonts w:cs="Gill Sans"/>
          <w:szCs w:val="28"/>
        </w:rPr>
        <w:t xml:space="preserve">Idag finns endast formella kriterier för att vara ansvarig utgivare, bland annat att personen ska vara utgivare och hemmahörande i Sverige. Utredningen anser sig kunnat se att antalet ”aktörer” utan kunskap och erfarenhet av publicistisk verksamhet registrerat som utgivare. Ett sätt att komma tillrätta med detta är enligt utredaren att </w:t>
      </w:r>
      <w:r w:rsidR="00A6607C">
        <w:rPr>
          <w:rFonts w:cs="Gill Sans"/>
          <w:szCs w:val="28"/>
        </w:rPr>
        <w:t xml:space="preserve">”ställa upp fler krav för att få bli ansvarig utgivare”. Vilka krav utredaren </w:t>
      </w:r>
      <w:r w:rsidR="00AD4732">
        <w:rPr>
          <w:rFonts w:cs="Gill Sans"/>
          <w:szCs w:val="28"/>
        </w:rPr>
        <w:t xml:space="preserve">i åtanke </w:t>
      </w:r>
      <w:r w:rsidR="00A6607C">
        <w:rPr>
          <w:rFonts w:cs="Gill Sans"/>
          <w:szCs w:val="28"/>
        </w:rPr>
        <w:t>framgår inte men mellan raderna framskymtar att det ska finnas någon form av kvalitetskrav även på utgivare. Visserligen finns inget skarpt förslag men PK vill här markera att ytterligare krav än de som gäller i dag inte bör införas för att bli utgivare eftersom det skulle innebära ytterligare myndighetskontroll.</w:t>
      </w:r>
    </w:p>
    <w:p w14:paraId="2D9910B0" w14:textId="77777777" w:rsidR="00A6607C" w:rsidRDefault="00A6607C" w:rsidP="001C7F34">
      <w:pPr>
        <w:rPr>
          <w:rFonts w:cs="Gill Sans"/>
          <w:szCs w:val="28"/>
        </w:rPr>
      </w:pPr>
    </w:p>
    <w:p w14:paraId="27576418" w14:textId="7E87E12A" w:rsidR="007E1597" w:rsidRPr="00F47779" w:rsidRDefault="00A6607C">
      <w:pPr>
        <w:rPr>
          <w:rFonts w:cs="Gill Sans"/>
          <w:szCs w:val="28"/>
        </w:rPr>
      </w:pPr>
      <w:r w:rsidRPr="00F47779">
        <w:rPr>
          <w:rFonts w:cs="Gill Sans"/>
          <w:szCs w:val="28"/>
        </w:rPr>
        <w:t>Anslutning till medieetiskt system (s. 345)</w:t>
      </w:r>
    </w:p>
    <w:p w14:paraId="4D66FF45" w14:textId="5AAAB483" w:rsidR="00F47779" w:rsidRDefault="00A6607C">
      <w:pPr>
        <w:rPr>
          <w:rFonts w:cs="Gill Sans"/>
          <w:szCs w:val="28"/>
        </w:rPr>
      </w:pPr>
      <w:r w:rsidRPr="00F47779">
        <w:rPr>
          <w:rFonts w:cs="Gill Sans"/>
          <w:szCs w:val="28"/>
        </w:rPr>
        <w:t>Enligt förslaget ska ett krav för att komma i åtnjutande av statsbidrag</w:t>
      </w:r>
      <w:r w:rsidR="00F23869">
        <w:rPr>
          <w:rFonts w:cs="Gill Sans"/>
          <w:szCs w:val="28"/>
        </w:rPr>
        <w:t>,</w:t>
      </w:r>
      <w:r w:rsidRPr="00F47779">
        <w:rPr>
          <w:rFonts w:cs="Gill Sans"/>
          <w:szCs w:val="28"/>
        </w:rPr>
        <w:t xml:space="preserve"> </w:t>
      </w:r>
      <w:r w:rsidR="00D86E6A">
        <w:rPr>
          <w:rFonts w:cs="Gill Sans"/>
          <w:szCs w:val="28"/>
        </w:rPr>
        <w:t>om den tänkta nämnden beslutar det</w:t>
      </w:r>
      <w:r w:rsidR="00F23869">
        <w:rPr>
          <w:rFonts w:cs="Gill Sans"/>
          <w:szCs w:val="28"/>
        </w:rPr>
        <w:t xml:space="preserve">, </w:t>
      </w:r>
      <w:bookmarkStart w:id="0" w:name="_GoBack"/>
      <w:bookmarkEnd w:id="0"/>
      <w:r w:rsidRPr="00F47779">
        <w:rPr>
          <w:rFonts w:cs="Gill Sans"/>
          <w:szCs w:val="28"/>
        </w:rPr>
        <w:t>vara att mediet är anslutet till ett medieetiskt system. Ett sådant krav skulle riskera att rubba det stora förtroende som det pressetiska systemet med Allmänhetens Pressombudsman och Pressens Opinionsnämnd har. Risken finns att kravet på anslutning kommer att uppfattas som att det självsanerande systemet är en del av myndighetssverige. Det kan heller inte uteslutas att myndigheter och politiska församlingar direkt eller indirekt kommer att försöka påverka och styra reglerna och riktlinjerna för den självsanerande verksamheten</w:t>
      </w:r>
      <w:r w:rsidR="00F47779">
        <w:rPr>
          <w:rFonts w:cs="Gill Sans"/>
          <w:szCs w:val="28"/>
        </w:rPr>
        <w:t>.</w:t>
      </w:r>
    </w:p>
    <w:p w14:paraId="14A98504" w14:textId="77777777" w:rsidR="00F47779" w:rsidRDefault="00F47779">
      <w:pPr>
        <w:rPr>
          <w:rFonts w:cs="Gill Sans"/>
          <w:szCs w:val="28"/>
        </w:rPr>
      </w:pPr>
    </w:p>
    <w:p w14:paraId="40EDD16C" w14:textId="68159A74" w:rsidR="00A6607C" w:rsidRDefault="00F47779">
      <w:pPr>
        <w:rPr>
          <w:rFonts w:cs="Gill Sans"/>
          <w:szCs w:val="28"/>
        </w:rPr>
      </w:pPr>
      <w:r>
        <w:rPr>
          <w:rFonts w:cs="Gill Sans"/>
          <w:szCs w:val="28"/>
        </w:rPr>
        <w:t>7.4</w:t>
      </w:r>
      <w:r w:rsidR="00A6607C" w:rsidRPr="00F47779">
        <w:rPr>
          <w:rFonts w:cs="Gill Sans"/>
          <w:szCs w:val="28"/>
        </w:rPr>
        <w:t>.</w:t>
      </w:r>
      <w:r>
        <w:rPr>
          <w:rFonts w:cs="Gill Sans"/>
          <w:szCs w:val="28"/>
        </w:rPr>
        <w:t xml:space="preserve"> Närmare om mediestödsnämnden (s. 378)</w:t>
      </w:r>
    </w:p>
    <w:p w14:paraId="430BE253" w14:textId="060891D9" w:rsidR="00F47779" w:rsidRDefault="00F47779">
      <w:pPr>
        <w:rPr>
          <w:rFonts w:cs="Gill Sans"/>
          <w:szCs w:val="28"/>
        </w:rPr>
      </w:pPr>
      <w:r>
        <w:rPr>
          <w:rFonts w:cs="Gill Sans"/>
          <w:szCs w:val="28"/>
        </w:rPr>
        <w:t>Utredningen föreslår att nämnden som ska pröva ansökningar om bidrag ska placeras inom Myndigheten för press, radio och tv. Nämnden ska ha beslutanderätt enligt en egen förordning.  På sikt menar utredaren att den bör bli ett civilrättsligt organ.</w:t>
      </w:r>
    </w:p>
    <w:p w14:paraId="3AE88A25" w14:textId="77777777" w:rsidR="00F47779" w:rsidRDefault="00F47779">
      <w:pPr>
        <w:rPr>
          <w:rFonts w:cs="Gill Sans"/>
          <w:szCs w:val="28"/>
        </w:rPr>
      </w:pPr>
    </w:p>
    <w:p w14:paraId="6EF09AD4" w14:textId="5B321321" w:rsidR="00D7643E" w:rsidRDefault="00F47779">
      <w:pPr>
        <w:rPr>
          <w:rFonts w:cs="Gill Sans"/>
          <w:szCs w:val="28"/>
        </w:rPr>
      </w:pPr>
      <w:r>
        <w:rPr>
          <w:rFonts w:cs="Gill Sans"/>
          <w:szCs w:val="28"/>
        </w:rPr>
        <w:t xml:space="preserve">När det gäller nämndens sammansättning ska ledamöterna utses av regeringen efter förslag från </w:t>
      </w:r>
      <w:proofErr w:type="spellStart"/>
      <w:r>
        <w:rPr>
          <w:rFonts w:cs="Gill Sans"/>
          <w:szCs w:val="28"/>
        </w:rPr>
        <w:t>medieorganisationer</w:t>
      </w:r>
      <w:proofErr w:type="spellEnd"/>
      <w:r>
        <w:rPr>
          <w:rFonts w:cs="Gill Sans"/>
          <w:szCs w:val="28"/>
        </w:rPr>
        <w:t xml:space="preserve">. </w:t>
      </w:r>
      <w:r w:rsidR="00AD4732">
        <w:rPr>
          <w:rFonts w:cs="Gill Sans"/>
          <w:szCs w:val="28"/>
        </w:rPr>
        <w:t>O</w:t>
      </w:r>
      <w:r>
        <w:rPr>
          <w:rFonts w:cs="Gill Sans"/>
          <w:szCs w:val="28"/>
        </w:rPr>
        <w:t xml:space="preserve">rdinarie domare </w:t>
      </w:r>
      <w:r w:rsidR="00AD4732">
        <w:rPr>
          <w:rFonts w:cs="Gill Sans"/>
          <w:szCs w:val="28"/>
        </w:rPr>
        <w:t xml:space="preserve">eller före detta ordinarie domare föreslås bli </w:t>
      </w:r>
      <w:r>
        <w:rPr>
          <w:rFonts w:cs="Gill Sans"/>
          <w:szCs w:val="28"/>
        </w:rPr>
        <w:t xml:space="preserve">ordförande respektive vice ordförande och </w:t>
      </w:r>
      <w:r w:rsidR="00AD4732">
        <w:rPr>
          <w:rFonts w:cs="Gill Sans"/>
          <w:szCs w:val="28"/>
        </w:rPr>
        <w:t xml:space="preserve">ska </w:t>
      </w:r>
      <w:r>
        <w:rPr>
          <w:rFonts w:cs="Gill Sans"/>
          <w:szCs w:val="28"/>
        </w:rPr>
        <w:t>utses av regeringen.</w:t>
      </w:r>
    </w:p>
    <w:p w14:paraId="3E99DA7A" w14:textId="77777777" w:rsidR="00D7643E" w:rsidRDefault="00D7643E">
      <w:pPr>
        <w:rPr>
          <w:rFonts w:cs="Gill Sans"/>
          <w:szCs w:val="28"/>
        </w:rPr>
      </w:pPr>
    </w:p>
    <w:p w14:paraId="2418AA14" w14:textId="633AF1B4" w:rsidR="00D7643E" w:rsidRDefault="00D7643E">
      <w:pPr>
        <w:rPr>
          <w:rFonts w:cs="Gill Sans"/>
          <w:szCs w:val="28"/>
        </w:rPr>
      </w:pPr>
      <w:r>
        <w:rPr>
          <w:rFonts w:cs="Gill Sans"/>
          <w:szCs w:val="28"/>
        </w:rPr>
        <w:t xml:space="preserve">För egen del vill PK markera att föreningen inte kommer att delta eller på annat sätt bli en del av eller legitimera det skisserade bidragssystemet och </w:t>
      </w:r>
      <w:r w:rsidR="00AD4732">
        <w:rPr>
          <w:rFonts w:cs="Gill Sans"/>
          <w:szCs w:val="28"/>
        </w:rPr>
        <w:t>mediestöds</w:t>
      </w:r>
      <w:r>
        <w:rPr>
          <w:rFonts w:cs="Gill Sans"/>
          <w:szCs w:val="28"/>
        </w:rPr>
        <w:t xml:space="preserve">nämnden. Det är en hållning vi intar i första hand av principiella skäl eftersom verksamheten skulle strida mot grundtankarna för hela PK:s verksamhet som en icke statlig och fristående verksamhet som verkar för en vid yttrandefrihet. I andra hand framstår </w:t>
      </w:r>
      <w:r w:rsidR="00AD4732">
        <w:rPr>
          <w:rFonts w:cs="Gill Sans"/>
          <w:szCs w:val="28"/>
        </w:rPr>
        <w:t xml:space="preserve">det </w:t>
      </w:r>
      <w:r>
        <w:rPr>
          <w:rFonts w:cs="Gill Sans"/>
          <w:szCs w:val="28"/>
        </w:rPr>
        <w:t xml:space="preserve">som en både otacksam och omöjlig uppgift att avgöra vilka </w:t>
      </w:r>
      <w:r w:rsidR="00AD4732">
        <w:rPr>
          <w:rFonts w:cs="Gill Sans"/>
          <w:szCs w:val="28"/>
        </w:rPr>
        <w:t xml:space="preserve">medier som anses uppfylla villkoren och ska </w:t>
      </w:r>
      <w:r>
        <w:rPr>
          <w:rFonts w:cs="Gill Sans"/>
          <w:szCs w:val="28"/>
        </w:rPr>
        <w:t xml:space="preserve">få stöd </w:t>
      </w:r>
      <w:r w:rsidR="00AD4732">
        <w:rPr>
          <w:rFonts w:cs="Gill Sans"/>
          <w:szCs w:val="28"/>
        </w:rPr>
        <w:t xml:space="preserve">samt vem som </w:t>
      </w:r>
      <w:r>
        <w:rPr>
          <w:rFonts w:cs="Gill Sans"/>
          <w:szCs w:val="28"/>
        </w:rPr>
        <w:t>ska tvingas betala tillbaka</w:t>
      </w:r>
      <w:r w:rsidR="00AD4732">
        <w:rPr>
          <w:rFonts w:cs="Gill Sans"/>
          <w:szCs w:val="28"/>
        </w:rPr>
        <w:t xml:space="preserve"> erhållet</w:t>
      </w:r>
      <w:r>
        <w:rPr>
          <w:rFonts w:cs="Gill Sans"/>
          <w:szCs w:val="28"/>
        </w:rPr>
        <w:t>.</w:t>
      </w:r>
    </w:p>
    <w:p w14:paraId="37C31FAB" w14:textId="77777777" w:rsidR="00D7643E" w:rsidRDefault="00D7643E">
      <w:pPr>
        <w:rPr>
          <w:rFonts w:cs="Gill Sans"/>
          <w:szCs w:val="28"/>
        </w:rPr>
      </w:pPr>
    </w:p>
    <w:p w14:paraId="5A26EDC6" w14:textId="77777777" w:rsidR="00D7643E" w:rsidRDefault="00D7643E">
      <w:pPr>
        <w:rPr>
          <w:rFonts w:cs="Gill Sans"/>
          <w:szCs w:val="28"/>
        </w:rPr>
      </w:pPr>
      <w:r>
        <w:rPr>
          <w:rFonts w:cs="Gill Sans"/>
          <w:szCs w:val="28"/>
        </w:rPr>
        <w:t xml:space="preserve">Sammanfattningsvis anser PK att utredningen förslag i de delar som tagits upp ovan inte bör realiseras och därmed att den skisserade mediestödsnämnd inte bör inrättas. </w:t>
      </w:r>
    </w:p>
    <w:p w14:paraId="245C20CA" w14:textId="77777777" w:rsidR="00D7643E" w:rsidRDefault="00D7643E">
      <w:pPr>
        <w:rPr>
          <w:rFonts w:cs="Gill Sans"/>
          <w:szCs w:val="28"/>
        </w:rPr>
      </w:pPr>
    </w:p>
    <w:p w14:paraId="25717874" w14:textId="77777777" w:rsidR="00D7643E" w:rsidRDefault="00D7643E">
      <w:pPr>
        <w:rPr>
          <w:rFonts w:cs="Gill Sans"/>
          <w:szCs w:val="28"/>
        </w:rPr>
      </w:pPr>
    </w:p>
    <w:p w14:paraId="39234D79" w14:textId="35F544E3" w:rsidR="00B43817" w:rsidRDefault="00B43817">
      <w:pPr>
        <w:rPr>
          <w:rFonts w:cs="Gill Sans"/>
          <w:szCs w:val="28"/>
        </w:rPr>
      </w:pPr>
      <w:r>
        <w:rPr>
          <w:rFonts w:cs="Gill Sans"/>
          <w:szCs w:val="28"/>
        </w:rPr>
        <w:t>Björn Häger</w:t>
      </w:r>
    </w:p>
    <w:p w14:paraId="4ED7556E" w14:textId="1D608FD5" w:rsidR="00B43817" w:rsidRDefault="00B43817">
      <w:pPr>
        <w:rPr>
          <w:rFonts w:cs="Gill Sans"/>
          <w:szCs w:val="28"/>
        </w:rPr>
      </w:pPr>
      <w:r>
        <w:rPr>
          <w:rFonts w:cs="Gill Sans"/>
          <w:szCs w:val="28"/>
        </w:rPr>
        <w:t>ordförande</w:t>
      </w:r>
    </w:p>
    <w:p w14:paraId="31023C89" w14:textId="77777777" w:rsidR="00B43817" w:rsidRDefault="00B43817">
      <w:pPr>
        <w:rPr>
          <w:rFonts w:cs="Gill Sans"/>
          <w:szCs w:val="28"/>
        </w:rPr>
      </w:pPr>
    </w:p>
    <w:p w14:paraId="3DD927C4" w14:textId="77777777" w:rsidR="00B43817" w:rsidRDefault="00B43817">
      <w:pPr>
        <w:rPr>
          <w:rFonts w:cs="Gill Sans"/>
          <w:szCs w:val="28"/>
        </w:rPr>
      </w:pPr>
    </w:p>
    <w:p w14:paraId="1A5FDFF8" w14:textId="42A35F71" w:rsidR="00B43817" w:rsidRDefault="00B43817">
      <w:pPr>
        <w:rPr>
          <w:rFonts w:cs="Gill Sans"/>
          <w:szCs w:val="28"/>
        </w:rPr>
      </w:pPr>
      <w:r>
        <w:rPr>
          <w:rFonts w:cs="Gill Sans"/>
          <w:szCs w:val="28"/>
        </w:rPr>
        <w:t>Nils Funcke</w:t>
      </w:r>
    </w:p>
    <w:p w14:paraId="7A9C1584" w14:textId="1F249CD2" w:rsidR="00A6607C" w:rsidRPr="00AD4732" w:rsidRDefault="00B43817">
      <w:pPr>
        <w:rPr>
          <w:rFonts w:cs="Gill Sans"/>
          <w:szCs w:val="28"/>
        </w:rPr>
      </w:pPr>
      <w:r>
        <w:rPr>
          <w:rFonts w:cs="Gill Sans"/>
          <w:szCs w:val="28"/>
        </w:rPr>
        <w:t>föredragande</w:t>
      </w:r>
    </w:p>
    <w:sectPr w:rsidR="00A6607C" w:rsidRPr="00AD4732" w:rsidSect="00F86B4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597"/>
    <w:rsid w:val="000A2F4E"/>
    <w:rsid w:val="001C7F34"/>
    <w:rsid w:val="001D7598"/>
    <w:rsid w:val="00322F48"/>
    <w:rsid w:val="00444895"/>
    <w:rsid w:val="00507C72"/>
    <w:rsid w:val="00716275"/>
    <w:rsid w:val="007E1597"/>
    <w:rsid w:val="007F69CE"/>
    <w:rsid w:val="00A6607C"/>
    <w:rsid w:val="00AC2FD4"/>
    <w:rsid w:val="00AD4732"/>
    <w:rsid w:val="00B43817"/>
    <w:rsid w:val="00C57FE2"/>
    <w:rsid w:val="00CB260B"/>
    <w:rsid w:val="00D06BA4"/>
    <w:rsid w:val="00D7643E"/>
    <w:rsid w:val="00D86E6A"/>
    <w:rsid w:val="00E57BF1"/>
    <w:rsid w:val="00E62F4F"/>
    <w:rsid w:val="00F074F7"/>
    <w:rsid w:val="00F23869"/>
    <w:rsid w:val="00F47779"/>
    <w:rsid w:val="00F86B40"/>
    <w:rsid w:val="00FF1AA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28DC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1244</Words>
  <Characters>6598</Characters>
  <Application>Microsoft Macintosh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Utgivarna</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Per-Anders Broberg</dc:creator>
  <cp:keywords/>
  <dc:description/>
  <cp:lastModifiedBy>Per-Anders Broberg</cp:lastModifiedBy>
  <cp:revision>3</cp:revision>
  <dcterms:created xsi:type="dcterms:W3CDTF">2017-03-27T09:07:00Z</dcterms:created>
  <dcterms:modified xsi:type="dcterms:W3CDTF">2017-03-27T09:50:00Z</dcterms:modified>
</cp:coreProperties>
</file>